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after="0" w:line="256" w:lineRule="auto"/>
      </w:pPr>
      <w:bookmarkStart w:id="0" w:name="_heading=h.gjdgxs" w:colFirst="0" w:colLast="0"/>
    </w:p>
    <w:p w14:paraId="00000018">
      <w:pPr>
        <w:pStyle w:val="2"/>
        <w:rPr>
          <w:rFonts w:ascii="Calibri" w:hAnsi="Calibri" w:eastAsia="Calibri" w:cs="Calibri"/>
          <w:sz w:val="22"/>
          <w:szCs w:val="22"/>
          <w:u w:val="single"/>
        </w:rPr>
      </w:pPr>
      <w:r>
        <w:rPr>
          <w:rFonts w:ascii="Calibri" w:hAnsi="Calibri" w:eastAsia="Calibri" w:cs="Calibri"/>
          <w:sz w:val="22"/>
          <w:szCs w:val="22"/>
          <w:u w:val="single"/>
          <w:rtl w:val="0"/>
        </w:rPr>
        <w:t>Best Practices for Optimizing Your Digital Ad Spend</w:t>
      </w:r>
    </w:p>
    <w:p w14:paraId="00000019">
      <w:r>
        <w:rPr>
          <w:rtl w:val="0"/>
        </w:rPr>
        <w:t>No matter your business goals, one of the most effective ways to reach them is by optimising your digital ad spend. However, the process can be complex and challenging to understand. This blog post will provide an overview of best practices for optimising your digital ad spend to ensure maximum ROI.</w:t>
      </w:r>
    </w:p>
    <w:p w14:paraId="0000001A">
      <w:pPr>
        <w:pStyle w:val="3"/>
        <w:rPr>
          <w:rFonts w:ascii="Calibri" w:hAnsi="Calibri" w:eastAsia="Calibri" w:cs="Calibri"/>
          <w:sz w:val="22"/>
          <w:szCs w:val="22"/>
        </w:rPr>
      </w:pPr>
      <w:r>
        <w:rPr>
          <w:rFonts w:ascii="Calibri" w:hAnsi="Calibri" w:eastAsia="Calibri" w:cs="Calibri"/>
          <w:sz w:val="22"/>
          <w:szCs w:val="22"/>
          <w:rtl w:val="0"/>
        </w:rPr>
        <w:t>Understand Your Audience and Goals</w:t>
      </w:r>
    </w:p>
    <w:p w14:paraId="0000001B">
      <w:r>
        <w:rPr>
          <w:rtl w:val="0"/>
        </w:rPr>
        <w:t>Before spending money on digital ads, it’s essential to understand your target audience and what you want to accomplish with your campaigns. Think about who makes up your target audience—their age, gender, location, interests, etc.—as well as what type of action you’d like them to take (e.g., purchasing a product or signing up for a newsletter). Having a clear understanding of these factors will help you tailor your campaigns accordingly and maximise their effectiveness.</w:t>
      </w:r>
    </w:p>
    <w:p w14:paraId="0000001C">
      <w:pPr>
        <w:pStyle w:val="3"/>
        <w:rPr>
          <w:rFonts w:ascii="Calibri" w:hAnsi="Calibri" w:eastAsia="Calibri" w:cs="Calibri"/>
          <w:sz w:val="22"/>
          <w:szCs w:val="22"/>
        </w:rPr>
      </w:pPr>
      <w:r>
        <w:rPr>
          <w:rFonts w:ascii="Calibri" w:hAnsi="Calibri" w:eastAsia="Calibri" w:cs="Calibri"/>
          <w:sz w:val="22"/>
          <w:szCs w:val="22"/>
          <w:rtl w:val="0"/>
        </w:rPr>
        <w:t>Utilize A/B Testing</w:t>
      </w:r>
    </w:p>
    <w:p w14:paraId="0000001D">
      <w:r>
        <w:rPr>
          <w:rtl w:val="0"/>
        </w:rPr>
        <w:t>A/B testing is a great way to optimise your campaigns without investing too much time or money. A/B testing involves creating two versions of an advertisement—one with slight differences—and running both versions in parallel so that you can compare how each performs and determine which one gives you better results. For example, if you’re running banner campaign ads, you could test different colours, text placements, or images. By conducting A/B testing regularly, you can continually tweak and refine your campaigns for maximum efficiency.</w:t>
      </w:r>
    </w:p>
    <w:p w14:paraId="0000001E">
      <w:pPr>
        <w:pStyle w:val="3"/>
        <w:rPr>
          <w:rFonts w:ascii="Calibri" w:hAnsi="Calibri" w:eastAsia="Calibri" w:cs="Calibri"/>
          <w:sz w:val="22"/>
          <w:szCs w:val="22"/>
        </w:rPr>
      </w:pPr>
      <w:r>
        <w:rPr>
          <w:rFonts w:ascii="Calibri" w:hAnsi="Calibri" w:eastAsia="Calibri" w:cs="Calibri"/>
          <w:sz w:val="22"/>
          <w:szCs w:val="22"/>
          <w:rtl w:val="0"/>
        </w:rPr>
        <w:t>Track Performance Metrics</w:t>
      </w:r>
    </w:p>
    <w:p w14:paraId="0000001F">
      <w:r>
        <w:rPr>
          <w:rtl w:val="0"/>
        </w:rPr>
        <w:t>To get the most out of your campaigns, you must track key performance metrics such as cost per click (CPC), conversion rates and return on investment (ROI). This information will give you insights into how effectively each ad drives conversions and ensure that you’re getting the best value for money out of every dollar spent on digital advertising. Tracking these metrics over time will help identify trends so that ad changes can be made quickly.</w:t>
      </w:r>
    </w:p>
    <w:p w14:paraId="00000020">
      <w:pPr>
        <w:pStyle w:val="3"/>
        <w:rPr>
          <w:rFonts w:ascii="Calibri" w:hAnsi="Calibri" w:eastAsia="Calibri" w:cs="Calibri"/>
          <w:sz w:val="22"/>
          <w:szCs w:val="22"/>
        </w:rPr>
      </w:pPr>
      <w:r>
        <w:rPr>
          <w:rFonts w:ascii="Calibri" w:hAnsi="Calibri" w:eastAsia="Calibri" w:cs="Calibri"/>
          <w:sz w:val="22"/>
          <w:szCs w:val="22"/>
          <w:rtl w:val="0"/>
        </w:rPr>
        <w:t>Monitor Your Competition</w:t>
      </w:r>
    </w:p>
    <w:p w14:paraId="00000021">
      <w:r>
        <w:rPr>
          <w:rtl w:val="0"/>
        </w:rPr>
        <w:t>Regarding digital advertising, it pays off to keep an eye out for what strategies other businesses in similar industries use so that yours don’t become stale. Pay attention to competitor ad content and their approaches to bidding wars and targeting demographics to stay ahead when optimising your digital ad spend.</w:t>
      </w:r>
    </w:p>
    <w:p w14:paraId="00000022">
      <w:pPr>
        <w:pStyle w:val="3"/>
        <w:rPr>
          <w:rFonts w:ascii="Calibri" w:hAnsi="Calibri" w:eastAsia="Calibri" w:cs="Calibri"/>
          <w:sz w:val="22"/>
          <w:szCs w:val="22"/>
        </w:rPr>
      </w:pPr>
      <w:bookmarkStart w:id="1" w:name="_heading=h.3rrjsttu0c9q" w:colFirst="0" w:colLast="0"/>
      <w:bookmarkEnd w:id="1"/>
      <w:r>
        <w:rPr>
          <w:rFonts w:ascii="Calibri" w:hAnsi="Calibri" w:eastAsia="Calibri" w:cs="Calibri"/>
          <w:sz w:val="22"/>
          <w:szCs w:val="22"/>
          <w:rtl w:val="0"/>
        </w:rPr>
        <w:t>Keep Up With Platform Updates And Features</w:t>
      </w:r>
    </w:p>
    <w:p w14:paraId="00000023">
      <w:r>
        <w:rPr>
          <w:rtl w:val="0"/>
        </w:rPr>
        <w:t>Finally, remember to stay up-to-date with platform updates from popular networks like Google Ads or Facebook Ads to ensure that any new features or capabilities are being appropriately utilised to help improve campaign performance. This step will also prevent technical issues due to budgeting or targeting settings not being correctly configured concerning the latest feature releases from networks like Google Ads or Facebook Ads.</w:t>
      </w:r>
    </w:p>
    <w:p w14:paraId="00000024">
      <w:pPr>
        <w:rPr>
          <w:b/>
        </w:rPr>
      </w:pPr>
      <w:r>
        <w:rPr>
          <w:rtl w:val="0"/>
        </w:rPr>
        <w:t>With these tips in mind, you'll be ready to optimise your digital ad spend more effectively – maximising ROI while keeping up with competitors in today's ever-evolving online marketplace!</w:t>
      </w:r>
    </w:p>
    <w:p w14:paraId="00000025">
      <w:pPr>
        <w:spacing w:after="0" w:line="276" w:lineRule="auto"/>
        <w:rPr>
          <w:b/>
        </w:rPr>
      </w:pPr>
      <w:r>
        <w:rPr>
          <w:b/>
          <w:rtl w:val="0"/>
        </w:rPr>
        <w:t>Did you know…?</w:t>
      </w:r>
    </w:p>
    <w:p w14:paraId="00000026">
      <w:pPr>
        <w:numPr>
          <w:ilvl w:val="0"/>
          <w:numId w:val="1"/>
        </w:numPr>
        <w:spacing w:before="240" w:after="0" w:afterAutospacing="0" w:line="276" w:lineRule="auto"/>
        <w:ind w:left="720" w:hanging="360"/>
        <w:rPr>
          <w:rFonts w:ascii="Arial" w:hAnsi="Arial" w:eastAsia="Arial" w:cs="Arial"/>
        </w:rPr>
      </w:pPr>
      <w:r>
        <w:rPr>
          <w:rtl w:val="0"/>
        </w:rPr>
        <w:t>Implementing best practices for digital ad spend optimisation can hike up sales figures by an impressive 30% (Source: Marketo).</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Businesses that optimise their digital ad spending witness an average rise of 25% in brand recognition (Source: Social Media Examiner).</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With proper digital ad spend optimisation, companies experience a 20% boost in their customer engagement (Source: Hootsuite).</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Brands that adhere to digital ad spend optimisation best practices increase their market share by 15% (Source: Hubspot).</w:t>
      </w:r>
    </w:p>
    <w:p w14:paraId="0000002A">
      <w:pPr>
        <w:numPr>
          <w:ilvl w:val="0"/>
          <w:numId w:val="1"/>
        </w:numPr>
        <w:spacing w:before="0" w:beforeAutospacing="0" w:after="240" w:line="276" w:lineRule="auto"/>
        <w:ind w:left="720" w:hanging="360"/>
        <w:rPr>
          <w:rFonts w:ascii="Arial" w:hAnsi="Arial" w:eastAsia="Arial" w:cs="Arial"/>
        </w:rPr>
      </w:pPr>
      <w:r>
        <w:rPr>
          <w:rtl w:val="0"/>
        </w:rPr>
        <w:t>Effective digital ad spend optimisation can result in a 35% reduction in marketing costs (Source: Forbes).</w:t>
      </w:r>
    </w:p>
    <w:p w14:paraId="0000002B">
      <w:pPr>
        <w:spacing w:after="0" w:line="276" w:lineRule="auto"/>
        <w:rPr>
          <w:b/>
        </w:rPr>
      </w:pPr>
      <w:r>
        <w:rPr>
          <w:b/>
          <w:rtl w:val="0"/>
        </w:rPr>
        <w:t>FAQS:</w:t>
      </w:r>
    </w:p>
    <w:p w14:paraId="0000002C">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do we mean by optimising digital ad spending?</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Optimising your digital ad spend involves efficiently allocating your advertising budget across various digital platforms. The goal is to maximise your return on investment, which could mean generating more leads, increasing brand awareness, or driving more online sales.</w:t>
      </w:r>
    </w:p>
    <w:p w14:paraId="0000002E">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is it essential to optimise my digital ad spend?</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If you need to optimise your ad spend, you might miss out on potential customers and profit. With proper optimisation, your ads will reach the right audience at the right time, increasing the likelihood of turning prospects into paying customers.</w:t>
      </w:r>
    </w:p>
    <w:p w14:paraId="00000030">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optimising digital ad spending benefit my business?</w:t>
      </w:r>
    </w:p>
    <w:p w14:paraId="0000003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By optimising your digital ad spend, you can ensure that every dollar you invest in advertising is working as hard as it can. This means reaching more potential customers, improving brand recognition, increasing customer engagement, and ultimately, growing your business.</w:t>
      </w:r>
    </w:p>
    <w:p w14:paraId="00000032">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some best practices for optimising digital ad spending?</w:t>
      </w:r>
    </w:p>
    <w:p w14:paraId="00000033">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Some best practices include regularly reviewing and adjusting your ad campaigns based on performance, targeting ads based on customer behaviour and preferences, utilising A/B testing to find out what works best, and leveraging automation tools to manage bids and budgets.</w:t>
      </w:r>
    </w:p>
    <w:p w14:paraId="00000034">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 I need a big budget to start optimising my digital ad spend?</w:t>
      </w:r>
    </w:p>
    <w:p w14:paraId="00000035">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Not at all! Even with a small budget, you can optimise your digital ad spend. It's all about making the most of what you have and continually monitoring and adjusting your strategies based on what's working and what isn't.</w:t>
      </w:r>
    </w:p>
    <w:p w14:paraId="00000036">
      <w:pPr>
        <w:spacing w:after="0" w:line="276" w:lineRule="auto"/>
        <w:rPr>
          <w:b/>
          <w:u w:val="single"/>
        </w:rPr>
      </w:pPr>
      <w:r>
        <w:rPr>
          <w:b/>
          <w:u w:val="single"/>
          <w:rtl w:val="0"/>
        </w:rPr>
        <w:t>Conclusion</w:t>
      </w:r>
    </w:p>
    <w:p w14:paraId="00000037">
      <w:pPr>
        <w:spacing w:after="0" w:line="276" w:lineRule="auto"/>
        <w:rPr>
          <w:b/>
        </w:rPr>
      </w:pPr>
    </w:p>
    <w:p w14:paraId="740AC730">
      <w:pPr>
        <w:spacing w:after="0" w:line="276" w:lineRule="auto"/>
        <w:rPr>
          <w:b/>
          <w:i/>
          <w:iCs/>
          <w:rtl w:val="0"/>
        </w:rPr>
      </w:pPr>
      <w:bookmarkStart w:id="3" w:name="_GoBack"/>
      <w:r>
        <w:rPr>
          <w:i/>
          <w:iCs/>
          <w:rtl w:val="0"/>
        </w:rPr>
        <w:t xml:space="preserve">Optimising your digital ad spend isn't just about shelling out bucks on advertisements; it's about strategic decision-making that utilises a deep understanding of your audience, goals, and the digital playground. Remember, each dollar spent should drive you closer to your business objectives, whether increased brand recognition, customer engagement or skyrocketing sales. With A/B testing, you can fine-tune your campaigns to perfection while keeping tabs on the metrics to ensure your efforts are paying off as desired. </w:t>
      </w:r>
      <w:bookmarkEnd w:id="0"/>
      <w:bookmarkStart w:id="2" w:name="_heading=h.uemro42y79az" w:colFirst="0" w:colLast="0"/>
      <w:bookmarkEnd w:id="2"/>
    </w:p>
    <w:bookmarkEnd w:id="3"/>
    <w:p w14:paraId="00000045">
      <w:pPr>
        <w:spacing w:before="240" w:after="240" w:line="276" w:lineRule="auto"/>
        <w:rPr>
          <w:b/>
        </w:rPr>
      </w:pPr>
      <w:r>
        <w:rPr>
          <w:b/>
          <w:rtl w:val="0"/>
        </w:rPr>
        <w:t>ARTICLE SOURCES</w:t>
      </w:r>
    </w:p>
    <w:p w14:paraId="00000046">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"http://www.business2community.com/digital-marketing/optimize-digital-advertising-spend-roi" \h </w:instrText>
      </w:r>
      <w:r>
        <w:fldChar w:fldCharType="separate"/>
      </w:r>
      <w:r>
        <w:rPr>
          <w:color w:val="1155CC"/>
          <w:u w:val="single"/>
          <w:rtl w:val="0"/>
        </w:rPr>
        <w:t>http://www.business2community.com/digital-marketing/optimize-digital-advertising-spend-roi</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"https://www.marketingtechnews.net/news/2020/jul/02/how-optimise-your-digital-ad-spend-post-covid-19-world" \h </w:instrText>
      </w:r>
      <w:r>
        <w:fldChar w:fldCharType="separate"/>
      </w:r>
      <w:r>
        <w:rPr>
          <w:color w:val="1155CC"/>
          <w:u w:val="single"/>
          <w:rtl w:val="0"/>
        </w:rPr>
        <w:t>https://www.marketingtechnews.net/news/2020/jul/02/how-optimise-your-digital-ad-spend-post-covid-19-world</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"https://www.campaignmonitor.com/resources/guides/ab-testing-guide" \h </w:instrText>
      </w:r>
      <w:r>
        <w:fldChar w:fldCharType="separate"/>
      </w:r>
      <w:r>
        <w:rPr>
          <w:color w:val="1155CC"/>
          <w:u w:val="single"/>
          <w:rtl w:val="0"/>
        </w:rPr>
        <w:t>https://www.campaignmonitor.com/resources/guides/ab-testing-guide</w:t>
      </w:r>
      <w:r>
        <w:rPr>
          <w:color w:val="1155CC"/>
          <w:u w:val="single"/>
          <w:rtl w:val="0"/>
        </w:rPr>
        <w:fldChar w:fldCharType="end"/>
      </w:r>
    </w:p>
    <w:p w14:paraId="00000049">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"https://www.forbes.com/sites/forbesagencycouncil/2019/09/18/top-four-digital-advertising-trends" \h </w:instrText>
      </w:r>
      <w:r>
        <w:fldChar w:fldCharType="separate"/>
      </w:r>
      <w:r>
        <w:rPr>
          <w:color w:val="1155CC"/>
          <w:u w:val="single"/>
          <w:rtl w:val="0"/>
        </w:rPr>
        <w:t>https://www.forbes.com/sites/forbesagencycouncil/2019/09/18/top-four-digital-advertising-trends</w:t>
      </w:r>
      <w:r>
        <w:rPr>
          <w:color w:val="1155CC"/>
          <w:u w:val="single"/>
          <w:rtl w:val="0"/>
        </w:rPr>
        <w:fldChar w:fldCharType="end"/>
      </w:r>
    </w:p>
    <w:p w14:paraId="0000004A">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"https://www.cxl.com/blog/online-ad-spend-optimization" \h </w:instrText>
      </w:r>
      <w:r>
        <w:fldChar w:fldCharType="separate"/>
      </w:r>
      <w:r>
        <w:rPr>
          <w:color w:val="1155CC"/>
          <w:u w:val="single"/>
          <w:rtl w:val="0"/>
        </w:rPr>
        <w:t>https://www.cxl.com/blog/online-ad-spend-optimization</w:t>
      </w:r>
      <w:r>
        <w:rPr>
          <w:color w:val="1155CC"/>
          <w:u w:val="single"/>
          <w:rtl w:val="0"/>
        </w:rPr>
        <w:fldChar w:fldCharType="end"/>
      </w:r>
    </w:p>
    <w:p w14:paraId="0000004B"/>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95D4F"/>
    <w:multiLevelType w:val="multilevel"/>
    <w:tmpl w:val="91995D4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8CEF35B"/>
    <w:multiLevelType w:val="multilevel"/>
    <w:tmpl w:val="B8CEF35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B64CFA9"/>
    <w:multiLevelType w:val="multilevel"/>
    <w:tmpl w:val="BB64CFA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E093A4B0"/>
    <w:multiLevelType w:val="multilevel"/>
    <w:tmpl w:val="E093A4B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0FC5B15"/>
    <w:multiLevelType w:val="multilevel"/>
    <w:tmpl w:val="30FC5B1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E29AB5A"/>
    <w:multiLevelType w:val="multilevel"/>
    <w:tmpl w:val="5E29AB5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9AA4FA4"/>
    <w:multiLevelType w:val="multilevel"/>
    <w:tmpl w:val="79AA4FA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4"/>
  </w:num>
  <w:num w:numId="3">
    <w:abstractNumId w:val="6"/>
  </w:num>
  <w:num w:numId="4">
    <w:abstractNumId w:val="2"/>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8947C00"/>
    <w:rsid w:val="4EC04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cPJbAUIiroU/a6A4Lx6AVHlFuw==">CgMxLjAyCGguZ2pkZ3hzMghoLmdqZGd4czIOaC5xbXllcm9jdndsdGEyDmguM3JyanN0dHUwYzlxMg5oLnVlbXJvNDJ5NzlhejIIaC5namRneHMyDmgudTY2aG05MnI4YXZqOAByITFnSlVZM1ItY2FQa1pTWlB0M0l3UkZBNWhnc3JqOGgxYg==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2023-05-22T02:59:00Z</dcterms:created>
  <dc:creator>Sarah Ann Newnham</dc:creator>
  <cp:lastModifiedBy>RS Junkie</cp:lastModifiedBy>
  <dcterms:modified xsi:type="dcterms:W3CDTF">2025-10-13T03:58:27Z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1F8C6C04C27D46AFA5BB8012EF8D7ECB_12</vt:lpwstr>
  </property>
</Properties>
</file>